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4" w:rsidRDefault="00141CF1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Сеть 17</w:t>
      </w:r>
      <w:r w:rsidR="006C2764">
        <w:rPr>
          <w:rFonts w:ascii="Times New Roman" w:hAnsi="Times New Roman" w:cs="Times New Roman"/>
          <w:sz w:val="28"/>
          <w:szCs w:val="28"/>
        </w:rPr>
        <w:t>.0.0.0</w:t>
      </w:r>
      <w:r w:rsidR="006C2764" w:rsidRPr="005907D6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разбита на 15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подсетей, из них в д</w:t>
      </w:r>
      <w:r>
        <w:rPr>
          <w:rFonts w:ascii="Times New Roman" w:hAnsi="Times New Roman" w:cs="Times New Roman"/>
          <w:sz w:val="28"/>
          <w:szCs w:val="28"/>
        </w:rPr>
        <w:t>анный момент задействовано семь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 в шести разных подразделениях организации.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сети: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маршрутизатора;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шесть коммутаторов (по одному в каждом отделе на подсеть);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компьютер в каждой сети.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6C2764" w:rsidRPr="005907D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рассчитайте параметры подсетей и задайте на компьютерах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маску и шлюз в каждой отдельной подсети;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создайте произвольную топологию сети, соединив маршрутизаторы с подсетями в любом порядке. При этом соедините роутеры между собой произвольно – напрямую, через штатные коммутаторы подразделения или дополнительные коммутаторы;</w:t>
      </w:r>
    </w:p>
    <w:p w:rsidR="006C2764" w:rsidRPr="000306A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проверьте работоспособность корпоративной сети командой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 xml:space="preserve"> – все компьютеры должны быть доступны.</w:t>
      </w:r>
    </w:p>
    <w:bookmarkEnd w:id="0"/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4"/>
    <w:rsid w:val="00141CF1"/>
    <w:rsid w:val="006C2764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0AB9"/>
  <w15:chartTrackingRefBased/>
  <w15:docId w15:val="{6C116A6F-CBD0-47AA-8078-B933FA7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2019-09-22T15:54:00Z</dcterms:created>
  <dcterms:modified xsi:type="dcterms:W3CDTF">2019-11-20T15:41:00Z</dcterms:modified>
</cp:coreProperties>
</file>